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5"/>
        <w:spacing w:line="240" w:lineRule="auto"/>
        <w:rPr>
          <w:b w:val="1"/>
          <w:bCs w:val="1"/>
          <w:color w:val="3e747d"/>
          <w:sz w:val="34"/>
          <w:szCs w:val="34"/>
        </w:rPr>
      </w:pPr>
      <w:r w:rsidDel="00000000" w:rsidR="00000000" w:rsidRPr="00000000">
        <w:rPr>
          <w:b w:val="1"/>
          <w:bCs w:val="1"/>
          <w:color w:val="3e747d"/>
          <w:sz w:val="34"/>
          <w:szCs w:val="34"/>
          <w:rtl w:val="0"/>
        </w:rPr>
        <w:t xml:space="preserve">#CSGUK26</w:t>
      </w:r>
    </w:p>
    <w:p w:rsidR="00000000" w:rsidDel="00000000" w:rsidP="00000000" w:rsidRDefault="00000000" w:rsidRPr="00000000" w14:paraId="00000002">
      <w:pPr>
        <w:spacing w:after="0" w:line="240" w:lineRule="auto"/>
        <w:rPr>
          <w:b w:val="1"/>
          <w:bCs w:val="1"/>
          <w:color w:val="3e747d"/>
          <w:sz w:val="12"/>
          <w:szCs w:val="1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after="0" w:line="240" w:lineRule="auto"/>
        <w:rPr>
          <w:b w:val="1"/>
          <w:bCs w:val="1"/>
          <w:color w:val="3e747d"/>
          <w:sz w:val="34"/>
          <w:szCs w:val="34"/>
        </w:rPr>
      </w:pPr>
      <w:r w:rsidDel="00000000" w:rsidR="00000000" w:rsidRPr="00000000">
        <w:rPr>
          <w:b w:val="1"/>
          <w:bCs w:val="1"/>
          <w:color w:val="3e747d"/>
          <w:sz w:val="34"/>
          <w:szCs w:val="34"/>
          <w:rtl w:val="0"/>
        </w:rPr>
        <w:t xml:space="preserve">CSGUK Annual Conference – 27 November 2026</w:t>
      </w:r>
    </w:p>
    <w:p w:rsidR="00000000" w:rsidDel="00000000" w:rsidP="00000000" w:rsidRDefault="00000000" w:rsidRPr="00000000" w14:paraId="00000004">
      <w:pPr>
        <w:spacing w:after="0" w:line="240" w:lineRule="auto"/>
        <w:rPr>
          <w:b w:val="1"/>
          <w:bCs w:val="1"/>
          <w:color w:val="3e747d"/>
          <w:sz w:val="34"/>
          <w:szCs w:val="34"/>
        </w:rPr>
      </w:pPr>
      <w:r w:rsidDel="00000000" w:rsidR="00000000" w:rsidRPr="00000000">
        <w:rPr>
          <w:b w:val="1"/>
          <w:bCs w:val="1"/>
          <w:color w:val="3e747d"/>
          <w:sz w:val="34"/>
          <w:szCs w:val="34"/>
          <w:rtl w:val="0"/>
        </w:rPr>
        <w:t xml:space="preserve">MShed Bristol</w:t>
      </w:r>
    </w:p>
    <w:p w:rsidR="00000000" w:rsidDel="00000000" w:rsidP="00000000" w:rsidRDefault="00000000" w:rsidRPr="00000000" w14:paraId="00000005">
      <w:pPr>
        <w:spacing w:after="0" w:line="240" w:lineRule="auto"/>
        <w:rPr>
          <w:color w:val="0000ff"/>
          <w:highlight w:val="white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pacing w:after="0" w:line="240" w:lineRule="auto"/>
        <w:rPr>
          <w:b w:val="1"/>
          <w:bCs w:val="1"/>
          <w:color w:val="3e747d"/>
          <w:sz w:val="26"/>
          <w:szCs w:val="26"/>
        </w:rPr>
      </w:pPr>
      <w:r w:rsidDel="00000000" w:rsidR="00000000" w:rsidRPr="00000000">
        <w:rPr>
          <w:b w:val="1"/>
          <w:bCs w:val="1"/>
          <w:color w:val="3e747d"/>
          <w:sz w:val="26"/>
          <w:szCs w:val="26"/>
          <w:rtl w:val="0"/>
        </w:rPr>
        <w:t xml:space="preserve">Programme</w:t>
      </w:r>
    </w:p>
    <w:p w:rsidR="00000000" w:rsidDel="00000000" w:rsidP="00000000" w:rsidRDefault="00000000" w:rsidRPr="00000000" w14:paraId="00000007">
      <w:pPr>
        <w:spacing w:after="0" w:line="240" w:lineRule="auto"/>
        <w:rPr>
          <w:b w:val="1"/>
          <w:bCs w:val="1"/>
          <w:color w:val="3e747d"/>
          <w:sz w:val="32"/>
          <w:szCs w:val="32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195.0" w:type="dxa"/>
        <w:jc w:val="left"/>
        <w:tblInd w:w="75.0" w:type="dxa"/>
        <w:tblBorders>
          <w:top w:color="bfbfbf" w:space="0" w:sz="4" w:val="single"/>
          <w:left w:color="bfbfbf" w:space="0" w:sz="4" w:val="single"/>
          <w:bottom w:color="bfbfbf" w:space="0" w:sz="4" w:val="single"/>
          <w:right w:color="bfbfbf" w:space="0" w:sz="4" w:val="single"/>
          <w:insideH w:color="bfbfbf" w:space="0" w:sz="4" w:val="single"/>
          <w:insideV w:color="bfbfbf" w:space="0" w:sz="4" w:val="single"/>
        </w:tblBorders>
        <w:tblLayout w:type="fixed"/>
        <w:tblLook w:val="0400"/>
      </w:tblPr>
      <w:tblGrid>
        <w:gridCol w:w="1560"/>
        <w:gridCol w:w="7635"/>
        <w:tblGridChange w:id="0">
          <w:tblGrid>
            <w:gridCol w:w="1560"/>
            <w:gridCol w:w="7635"/>
          </w:tblGrid>
        </w:tblGridChange>
      </w:tblGrid>
      <w:tr>
        <w:trPr>
          <w:cantSplit w:val="0"/>
          <w:trHeight w:val="615" w:hRule="atLeast"/>
          <w:tblHeader w:val="0"/>
        </w:trPr>
        <w:tc>
          <w:tcPr>
            <w:tcBorders>
              <w:top w:color="bfbfbf" w:space="0" w:sz="8" w:val="single"/>
              <w:left w:color="bfbfbf" w:space="0" w:sz="8" w:val="single"/>
              <w:bottom w:color="bfbfbf" w:space="0" w:sz="8" w:val="single"/>
              <w:right w:color="bfbfbf" w:space="0" w:sz="8" w:val="single"/>
            </w:tcBorders>
          </w:tcPr>
          <w:p w:rsidR="00000000" w:rsidDel="00000000" w:rsidP="00000000" w:rsidRDefault="00000000" w:rsidRPr="00000000" w14:paraId="00000008">
            <w:pPr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09:00 – 9:30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bfbfbf" w:space="0" w:sz="8" w:val="single"/>
              <w:left w:color="bfbfbf" w:space="0" w:sz="8" w:val="single"/>
              <w:bottom w:color="bfbfbf" w:space="0" w:sz="8" w:val="single"/>
              <w:right w:color="bfbfbf" w:space="0" w:sz="8" w:val="single"/>
            </w:tcBorders>
          </w:tcPr>
          <w:p w:rsidR="00000000" w:rsidDel="00000000" w:rsidP="00000000" w:rsidRDefault="00000000" w:rsidRPr="00000000" w14:paraId="00000009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Registration and Refreshments</w:t>
            </w:r>
          </w:p>
        </w:tc>
      </w:tr>
      <w:tr>
        <w:trPr>
          <w:cantSplit w:val="0"/>
          <w:trHeight w:val="735" w:hRule="atLeast"/>
          <w:tblHeader w:val="0"/>
        </w:trPr>
        <w:tc>
          <w:tcPr>
            <w:tcBorders>
              <w:top w:color="bfbfbf" w:space="0" w:sz="8" w:val="single"/>
              <w:left w:color="bfbfbf" w:space="0" w:sz="8" w:val="single"/>
              <w:bottom w:color="bfbfbf" w:space="0" w:sz="8" w:val="single"/>
              <w:right w:color="bfbfbf" w:space="0" w:sz="8" w:val="single"/>
            </w:tcBorders>
            <w:shd w:fill="f2f2f2" w:val="clear"/>
          </w:tcPr>
          <w:p w:rsidR="00000000" w:rsidDel="00000000" w:rsidP="00000000" w:rsidRDefault="00000000" w:rsidRPr="00000000" w14:paraId="0000000A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09:30 – 09:40</w:t>
            </w: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bfbfbf" w:space="0" w:sz="8" w:val="single"/>
              <w:left w:color="bfbfbf" w:space="0" w:sz="8" w:val="single"/>
              <w:bottom w:color="bfbfbf" w:space="0" w:sz="8" w:val="single"/>
              <w:right w:color="bfbfbf" w:space="0" w:sz="8" w:val="single"/>
            </w:tcBorders>
            <w:shd w:fill="f2f2f2" w:val="clear"/>
          </w:tcPr>
          <w:p w:rsidR="00000000" w:rsidDel="00000000" w:rsidP="00000000" w:rsidRDefault="00000000" w:rsidRPr="00000000" w14:paraId="0000000B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Introductions and Housekeeping - Chair of CSGUK</w:t>
            </w:r>
          </w:p>
        </w:tc>
      </w:tr>
      <w:tr>
        <w:trPr>
          <w:cantSplit w:val="0"/>
          <w:trHeight w:val="1100.0000000000005" w:hRule="atLeast"/>
          <w:tblHeader w:val="0"/>
        </w:trPr>
        <w:tc>
          <w:tcPr>
            <w:tcBorders>
              <w:top w:color="bfbfbf" w:space="0" w:sz="8" w:val="single"/>
              <w:left w:color="bfbfbf" w:space="0" w:sz="8" w:val="single"/>
              <w:bottom w:color="bfbfbf" w:space="0" w:sz="8" w:val="single"/>
              <w:right w:color="bfbfbf" w:space="0" w:sz="8" w:val="single"/>
            </w:tcBorders>
          </w:tcPr>
          <w:p w:rsidR="00000000" w:rsidDel="00000000" w:rsidP="00000000" w:rsidRDefault="00000000" w:rsidRPr="00000000" w14:paraId="0000000C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09:40 - 10:40</w:t>
            </w:r>
          </w:p>
        </w:tc>
        <w:tc>
          <w:tcPr>
            <w:tcBorders>
              <w:top w:color="bfbfbf" w:space="0" w:sz="8" w:val="single"/>
              <w:left w:color="bfbfbf" w:space="0" w:sz="8" w:val="single"/>
              <w:bottom w:color="bfbfbf" w:space="0" w:sz="8" w:val="single"/>
              <w:right w:color="bfbfbf" w:space="0" w:sz="8" w:val="single"/>
            </w:tcBorders>
          </w:tcPr>
          <w:p w:rsidR="00000000" w:rsidDel="00000000" w:rsidP="00000000" w:rsidRDefault="00000000" w:rsidRPr="00000000" w14:paraId="0000000D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Keynote: TBC</w:t>
            </w:r>
          </w:p>
        </w:tc>
      </w:tr>
      <w:tr>
        <w:trPr>
          <w:cantSplit w:val="0"/>
          <w:trHeight w:val="1074.21875" w:hRule="atLeast"/>
          <w:tblHeader w:val="0"/>
        </w:trPr>
        <w:tc>
          <w:tcPr>
            <w:tcBorders>
              <w:top w:color="bfbfbf" w:space="0" w:sz="8" w:val="single"/>
              <w:left w:color="bfbfbf" w:space="0" w:sz="8" w:val="single"/>
              <w:bottom w:color="bfbfbf" w:space="0" w:sz="8" w:val="single"/>
              <w:right w:color="bfbfbf" w:space="0" w:sz="8" w:val="single"/>
            </w:tcBorders>
            <w:shd w:fill="f2f2f2" w:val="clear"/>
          </w:tcPr>
          <w:p w:rsidR="00000000" w:rsidDel="00000000" w:rsidP="00000000" w:rsidRDefault="00000000" w:rsidRPr="00000000" w14:paraId="0000000E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10:40 - 11:15</w:t>
            </w: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bfbfbf" w:space="0" w:sz="8" w:val="single"/>
              <w:left w:color="bfbfbf" w:space="0" w:sz="8" w:val="single"/>
              <w:bottom w:color="bfbfbf" w:space="0" w:sz="8" w:val="single"/>
              <w:right w:color="bfbfbf" w:space="0" w:sz="8" w:val="single"/>
            </w:tcBorders>
            <w:shd w:fill="f2f2f2" w:val="clear"/>
          </w:tcPr>
          <w:p w:rsidR="00000000" w:rsidDel="00000000" w:rsidP="00000000" w:rsidRDefault="00000000" w:rsidRPr="00000000" w14:paraId="0000000F">
            <w:pPr>
              <w:rPr>
                <w:i w:val="1"/>
                <w:iCs w:val="1"/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Staff Led Digital Upskilling: Building confidence through peer learning </w:t>
            </w:r>
            <w:r w:rsidDel="00000000" w:rsidR="00000000" w:rsidRPr="00000000">
              <w:rPr>
                <w:i w:val="1"/>
                <w:iCs w:val="1"/>
                <w:sz w:val="24"/>
                <w:szCs w:val="24"/>
                <w:rtl w:val="0"/>
              </w:rPr>
              <w:t xml:space="preserve">Deborah Munro, Aston University</w:t>
            </w:r>
          </w:p>
        </w:tc>
      </w:tr>
      <w:tr>
        <w:trPr>
          <w:cantSplit w:val="0"/>
          <w:trHeight w:val="570" w:hRule="atLeast"/>
          <w:tblHeader w:val="0"/>
        </w:trPr>
        <w:tc>
          <w:tcPr>
            <w:tcBorders>
              <w:top w:color="bfbfbf" w:space="0" w:sz="8" w:val="single"/>
              <w:left w:color="bfbfbf" w:space="0" w:sz="8" w:val="single"/>
              <w:bottom w:color="bfbfbf" w:space="0" w:sz="8" w:val="single"/>
              <w:right w:color="bfbfbf" w:space="0" w:sz="8" w:val="single"/>
            </w:tcBorders>
          </w:tcPr>
          <w:p w:rsidR="00000000" w:rsidDel="00000000" w:rsidP="00000000" w:rsidRDefault="00000000" w:rsidRPr="00000000" w14:paraId="00000010">
            <w:pPr>
              <w:rPr>
                <w:b w:val="1"/>
                <w:bCs w:val="1"/>
                <w:color w:val="ff0000"/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11:15 - 11:30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bfbfbf" w:space="0" w:sz="8" w:val="single"/>
              <w:left w:color="bfbfbf" w:space="0" w:sz="8" w:val="single"/>
              <w:bottom w:color="bfbfbf" w:space="0" w:sz="8" w:val="single"/>
              <w:right w:color="bfbfbf" w:space="0" w:sz="8" w:val="single"/>
            </w:tcBorders>
          </w:tcPr>
          <w:p w:rsidR="00000000" w:rsidDel="00000000" w:rsidP="00000000" w:rsidRDefault="00000000" w:rsidRPr="00000000" w14:paraId="00000011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Refreshments and networking</w:t>
            </w:r>
          </w:p>
        </w:tc>
      </w:tr>
      <w:tr>
        <w:trPr>
          <w:cantSplit w:val="0"/>
          <w:trHeight w:val="1074.21875" w:hRule="atLeast"/>
          <w:tblHeader w:val="0"/>
        </w:trPr>
        <w:tc>
          <w:tcPr>
            <w:tcBorders>
              <w:top w:color="bfbfbf" w:space="0" w:sz="8" w:val="single"/>
              <w:left w:color="bfbfbf" w:space="0" w:sz="8" w:val="single"/>
              <w:bottom w:color="bfbfbf" w:space="0" w:sz="8" w:val="single"/>
              <w:right w:color="bfbfbf" w:space="0" w:sz="8" w:val="single"/>
            </w:tcBorders>
            <w:shd w:fill="f2f2f2" w:val="clear"/>
          </w:tcPr>
          <w:p w:rsidR="00000000" w:rsidDel="00000000" w:rsidP="00000000" w:rsidRDefault="00000000" w:rsidRPr="00000000" w14:paraId="00000012">
            <w:pPr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11:30 -12:00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3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bfbfbf" w:space="0" w:sz="8" w:val="single"/>
              <w:left w:color="bfbfbf" w:space="0" w:sz="8" w:val="single"/>
              <w:bottom w:color="bfbfbf" w:space="0" w:sz="8" w:val="single"/>
              <w:right w:color="bfbfbf" w:space="0" w:sz="8" w:val="single"/>
            </w:tcBorders>
            <w:shd w:fill="f2f2f2" w:val="clear"/>
          </w:tcPr>
          <w:p w:rsidR="00000000" w:rsidDel="00000000" w:rsidP="00000000" w:rsidRDefault="00000000" w:rsidRPr="00000000" w14:paraId="00000014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What Changes, What Stays the Same? Customer service across academic, medical, public and prison libraries</w:t>
            </w:r>
          </w:p>
          <w:p w:rsidR="00000000" w:rsidDel="00000000" w:rsidP="00000000" w:rsidRDefault="00000000" w:rsidRPr="00000000" w14:paraId="00000015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i w:val="1"/>
                <w:iCs w:val="1"/>
                <w:sz w:val="24"/>
                <w:szCs w:val="24"/>
                <w:rtl w:val="0"/>
              </w:rPr>
              <w:t xml:space="preserve">Andy Lacey, Royal Holloway University of London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6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7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074.21875" w:hRule="atLeast"/>
          <w:tblHeader w:val="0"/>
        </w:trPr>
        <w:tc>
          <w:tcPr>
            <w:tcBorders>
              <w:top w:color="bfbfbf" w:space="0" w:sz="8" w:val="single"/>
              <w:left w:color="bfbfbf" w:space="0" w:sz="8" w:val="single"/>
              <w:bottom w:color="bfbfbf" w:space="0" w:sz="8" w:val="single"/>
              <w:right w:color="bfbfbf" w:space="0" w:sz="8" w:val="single"/>
            </w:tcBorders>
            <w:shd w:fill="ffffff" w:val="clear"/>
          </w:tcPr>
          <w:p w:rsidR="00000000" w:rsidDel="00000000" w:rsidP="00000000" w:rsidRDefault="00000000" w:rsidRPr="00000000" w14:paraId="00000018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12:00 - 13:00</w:t>
            </w:r>
          </w:p>
          <w:p w:rsidR="00000000" w:rsidDel="00000000" w:rsidP="00000000" w:rsidRDefault="00000000" w:rsidRPr="00000000" w14:paraId="00000019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A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Track 1 and Track 2</w:t>
            </w:r>
          </w:p>
        </w:tc>
        <w:tc>
          <w:tcPr>
            <w:tcBorders>
              <w:top w:color="bfbfbf" w:space="0" w:sz="8" w:val="single"/>
              <w:left w:color="bfbfbf" w:space="0" w:sz="8" w:val="single"/>
              <w:bottom w:color="bfbfbf" w:space="0" w:sz="8" w:val="single"/>
              <w:right w:color="bfbfbf" w:space="0" w:sz="8" w:val="single"/>
            </w:tcBorders>
            <w:shd w:fill="ffffff" w:val="clear"/>
          </w:tcPr>
          <w:p w:rsidR="00000000" w:rsidDel="00000000" w:rsidP="00000000" w:rsidRDefault="00000000" w:rsidRPr="00000000" w14:paraId="0000001B">
            <w:pPr>
              <w:rPr>
                <w:sz w:val="24"/>
                <w:szCs w:val="24"/>
                <w:u w:val="single"/>
              </w:rPr>
            </w:pPr>
            <w:r w:rsidDel="00000000" w:rsidR="00000000" w:rsidRPr="00000000">
              <w:rPr>
                <w:sz w:val="24"/>
                <w:szCs w:val="24"/>
                <w:u w:val="single"/>
                <w:rtl w:val="0"/>
              </w:rPr>
              <w:t xml:space="preserve">Track 1: one hour workshop (spaces are limited)</w:t>
            </w:r>
          </w:p>
          <w:p w:rsidR="00000000" w:rsidDel="00000000" w:rsidP="00000000" w:rsidRDefault="00000000" w:rsidRPr="00000000" w14:paraId="0000001C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1D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The Queue Knows First: Why frontline staff are your best researchers </w:t>
            </w:r>
          </w:p>
          <w:p w:rsidR="00000000" w:rsidDel="00000000" w:rsidP="00000000" w:rsidRDefault="00000000" w:rsidRPr="00000000" w14:paraId="0000001E">
            <w:pPr>
              <w:rPr>
                <w:i w:val="1"/>
                <w:iCs w:val="1"/>
                <w:sz w:val="24"/>
                <w:szCs w:val="24"/>
              </w:rPr>
            </w:pPr>
            <w:r w:rsidDel="00000000" w:rsidR="00000000" w:rsidRPr="00000000">
              <w:rPr>
                <w:i w:val="1"/>
                <w:iCs w:val="1"/>
                <w:sz w:val="24"/>
                <w:szCs w:val="24"/>
                <w:rtl w:val="0"/>
              </w:rPr>
              <w:t xml:space="preserve">Richard Stitt, Queen’s University Belfast </w:t>
            </w:r>
          </w:p>
          <w:p w:rsidR="00000000" w:rsidDel="00000000" w:rsidP="00000000" w:rsidRDefault="00000000" w:rsidRPr="00000000" w14:paraId="0000001F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0">
            <w:pPr>
              <w:rPr>
                <w:sz w:val="24"/>
                <w:szCs w:val="24"/>
                <w:u w:val="single"/>
              </w:rPr>
            </w:pPr>
            <w:r w:rsidDel="00000000" w:rsidR="00000000" w:rsidRPr="00000000">
              <w:rPr>
                <w:sz w:val="24"/>
                <w:szCs w:val="24"/>
                <w:u w:val="single"/>
                <w:rtl w:val="0"/>
              </w:rPr>
              <w:t xml:space="preserve">Track 2: 4x lightening talks plus Q and A</w:t>
            </w:r>
          </w:p>
          <w:p w:rsidR="00000000" w:rsidDel="00000000" w:rsidP="00000000" w:rsidRDefault="00000000" w:rsidRPr="00000000" w14:paraId="00000021">
            <w:pPr>
              <w:rPr>
                <w:sz w:val="24"/>
                <w:szCs w:val="24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2">
            <w:pPr>
              <w:numPr>
                <w:ilvl w:val="0"/>
                <w:numId w:val="1"/>
              </w:numPr>
              <w:ind w:left="720" w:hanging="360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Reducing the sensory burden: UCC Library's Quiet Room  </w:t>
            </w:r>
          </w:p>
          <w:p w:rsidR="00000000" w:rsidDel="00000000" w:rsidP="00000000" w:rsidRDefault="00000000" w:rsidRPr="00000000" w14:paraId="00000023">
            <w:pPr>
              <w:ind w:left="720" w:firstLine="0"/>
              <w:rPr>
                <w:i w:val="1"/>
                <w:iCs w:val="1"/>
                <w:sz w:val="24"/>
                <w:szCs w:val="24"/>
              </w:rPr>
            </w:pPr>
            <w:r w:rsidDel="00000000" w:rsidR="00000000" w:rsidRPr="00000000">
              <w:rPr>
                <w:i w:val="1"/>
                <w:iCs w:val="1"/>
                <w:sz w:val="24"/>
                <w:szCs w:val="24"/>
                <w:rtl w:val="0"/>
              </w:rPr>
              <w:t xml:space="preserve">Shona Thomas, University College Cork</w:t>
            </w:r>
          </w:p>
          <w:p w:rsidR="00000000" w:rsidDel="00000000" w:rsidP="00000000" w:rsidRDefault="00000000" w:rsidRPr="00000000" w14:paraId="00000024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5">
            <w:pPr>
              <w:numPr>
                <w:ilvl w:val="0"/>
                <w:numId w:val="1"/>
              </w:numPr>
              <w:ind w:left="720" w:hanging="360"/>
              <w:rPr>
                <w:sz w:val="24"/>
                <w:szCs w:val="24"/>
                <w:u w:val="none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Engaging with Library Users Through Channels Other Than Social Media: A case study of Ravensbourne University London Library </w:t>
            </w:r>
            <w:r w:rsidDel="00000000" w:rsidR="00000000" w:rsidRPr="00000000">
              <w:rPr>
                <w:i w:val="1"/>
                <w:iCs w:val="1"/>
                <w:sz w:val="24"/>
                <w:szCs w:val="24"/>
                <w:rtl w:val="0"/>
              </w:rPr>
              <w:t xml:space="preserve">Irina Smith, Ravensbourne University London Library </w:t>
            </w:r>
          </w:p>
          <w:p w:rsidR="00000000" w:rsidDel="00000000" w:rsidP="00000000" w:rsidRDefault="00000000" w:rsidRPr="00000000" w14:paraId="00000026">
            <w:pPr>
              <w:ind w:left="720" w:firstLine="0"/>
              <w:rPr>
                <w:i w:val="1"/>
                <w:i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7">
            <w:pPr>
              <w:numPr>
                <w:ilvl w:val="0"/>
                <w:numId w:val="1"/>
              </w:numPr>
              <w:ind w:left="720" w:hanging="360"/>
              <w:rPr>
                <w:sz w:val="24"/>
                <w:szCs w:val="24"/>
                <w:u w:val="none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Enhancing Spaces in Our LRCs to Benefit the Student Experience</w:t>
            </w:r>
          </w:p>
          <w:p w:rsidR="00000000" w:rsidDel="00000000" w:rsidP="00000000" w:rsidRDefault="00000000" w:rsidRPr="00000000" w14:paraId="00000028">
            <w:pPr>
              <w:ind w:left="720" w:firstLine="0"/>
              <w:rPr>
                <w:i w:val="1"/>
                <w:iCs w:val="1"/>
                <w:sz w:val="24"/>
                <w:szCs w:val="24"/>
              </w:rPr>
            </w:pPr>
            <w:r w:rsidDel="00000000" w:rsidR="00000000" w:rsidRPr="00000000">
              <w:rPr>
                <w:i w:val="1"/>
                <w:iCs w:val="1"/>
                <w:sz w:val="24"/>
                <w:szCs w:val="24"/>
                <w:rtl w:val="0"/>
              </w:rPr>
              <w:t xml:space="preserve">Rory Geraghty and Gemma Downing, University of Hertfordshire</w:t>
            </w:r>
          </w:p>
          <w:p w:rsidR="00000000" w:rsidDel="00000000" w:rsidP="00000000" w:rsidRDefault="00000000" w:rsidRPr="00000000" w14:paraId="00000029">
            <w:pPr>
              <w:ind w:left="720" w:firstLine="0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A">
            <w:pPr>
              <w:numPr>
                <w:ilvl w:val="0"/>
                <w:numId w:val="1"/>
              </w:numPr>
              <w:ind w:left="720" w:hanging="360"/>
              <w:rPr>
                <w:sz w:val="24"/>
                <w:szCs w:val="24"/>
                <w:u w:val="none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‘Am I allowed to be here?’ Investigations into library anxiety within the special collections environment</w:t>
            </w:r>
          </w:p>
          <w:p w:rsidR="00000000" w:rsidDel="00000000" w:rsidP="00000000" w:rsidRDefault="00000000" w:rsidRPr="00000000" w14:paraId="0000002B">
            <w:pPr>
              <w:ind w:left="720" w:firstLine="0"/>
              <w:rPr>
                <w:rFonts w:ascii="Aptos" w:cs="Aptos" w:eastAsia="Aptos" w:hAnsi="Aptos"/>
                <w:i w:val="1"/>
                <w:iCs w:val="1"/>
                <w:sz w:val="24"/>
                <w:szCs w:val="24"/>
              </w:rPr>
            </w:pPr>
            <w:r w:rsidDel="00000000" w:rsidR="00000000" w:rsidRPr="00000000">
              <w:rPr>
                <w:i w:val="1"/>
                <w:iCs w:val="1"/>
                <w:sz w:val="24"/>
                <w:szCs w:val="24"/>
                <w:rtl w:val="0"/>
              </w:rPr>
              <w:t xml:space="preserve">Daisy Stafford, University of Edinburgh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C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00" w:hRule="atLeast"/>
          <w:tblHeader w:val="0"/>
        </w:trPr>
        <w:tc>
          <w:tcPr>
            <w:tcBorders>
              <w:top w:color="bfbfbf" w:space="0" w:sz="8" w:val="single"/>
              <w:left w:color="bfbfbf" w:space="0" w:sz="8" w:val="single"/>
              <w:bottom w:color="bfbfbf" w:space="0" w:sz="8" w:val="single"/>
              <w:right w:color="bfbfbf" w:space="0" w:sz="8" w:val="single"/>
            </w:tcBorders>
            <w:shd w:fill="f3f3f3" w:val="clear"/>
          </w:tcPr>
          <w:p w:rsidR="00000000" w:rsidDel="00000000" w:rsidP="00000000" w:rsidRDefault="00000000" w:rsidRPr="00000000" w14:paraId="0000002D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13:00-14:00</w:t>
            </w:r>
          </w:p>
        </w:tc>
        <w:tc>
          <w:tcPr>
            <w:tcBorders>
              <w:top w:color="bfbfbf" w:space="0" w:sz="8" w:val="single"/>
              <w:left w:color="bfbfbf" w:space="0" w:sz="8" w:val="single"/>
              <w:bottom w:color="bfbfbf" w:space="0" w:sz="8" w:val="single"/>
              <w:right w:color="bfbfbf" w:space="0" w:sz="8" w:val="single"/>
            </w:tcBorders>
            <w:shd w:fill="f3f3f3" w:val="clear"/>
          </w:tcPr>
          <w:p w:rsidR="00000000" w:rsidDel="00000000" w:rsidP="00000000" w:rsidRDefault="00000000" w:rsidRPr="00000000" w14:paraId="0000002E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Lunch and networking</w:t>
            </w:r>
          </w:p>
        </w:tc>
      </w:tr>
      <w:tr>
        <w:trPr>
          <w:cantSplit w:val="0"/>
          <w:trHeight w:val="770.0000000000023" w:hRule="atLeast"/>
          <w:tblHeader w:val="0"/>
        </w:trPr>
        <w:tc>
          <w:tcPr>
            <w:tcBorders>
              <w:top w:color="bfbfbf" w:space="0" w:sz="8" w:val="single"/>
              <w:left w:color="bfbfbf" w:space="0" w:sz="8" w:val="single"/>
              <w:bottom w:color="bfbfbf" w:space="0" w:sz="8" w:val="single"/>
              <w:right w:color="bfbfbf" w:space="0" w:sz="8" w:val="single"/>
            </w:tcBorders>
            <w:shd w:fill="auto" w:val="clear"/>
          </w:tcPr>
          <w:p w:rsidR="00000000" w:rsidDel="00000000" w:rsidP="00000000" w:rsidRDefault="00000000" w:rsidRPr="00000000" w14:paraId="0000002F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14:00 - 15:00</w:t>
            </w:r>
          </w:p>
        </w:tc>
        <w:tc>
          <w:tcPr>
            <w:tcBorders>
              <w:top w:color="bfbfbf" w:space="0" w:sz="8" w:val="single"/>
              <w:left w:color="bfbfbf" w:space="0" w:sz="8" w:val="single"/>
              <w:bottom w:color="bfbfbf" w:space="0" w:sz="8" w:val="single"/>
              <w:right w:color="bfbfbf" w:space="0" w:sz="8" w:val="single"/>
            </w:tcBorders>
          </w:tcPr>
          <w:p w:rsidR="00000000" w:rsidDel="00000000" w:rsidP="00000000" w:rsidRDefault="00000000" w:rsidRPr="00000000" w14:paraId="00000030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Student Panel</w:t>
            </w:r>
          </w:p>
        </w:tc>
      </w:tr>
      <w:tr>
        <w:trPr>
          <w:cantSplit w:val="0"/>
          <w:trHeight w:val="1074.21875" w:hRule="atLeast"/>
          <w:tblHeader w:val="0"/>
        </w:trPr>
        <w:tc>
          <w:tcPr>
            <w:tcBorders>
              <w:top w:color="bfbfbf" w:space="0" w:sz="8" w:val="single"/>
              <w:left w:color="bfbfbf" w:space="0" w:sz="8" w:val="single"/>
              <w:bottom w:color="bfbfbf" w:space="0" w:sz="8" w:val="single"/>
              <w:right w:color="bfbfbf" w:space="0" w:sz="8" w:val="single"/>
            </w:tcBorders>
            <w:shd w:fill="f2f2f2" w:val="clear"/>
          </w:tcPr>
          <w:p w:rsidR="00000000" w:rsidDel="00000000" w:rsidP="00000000" w:rsidRDefault="00000000" w:rsidRPr="00000000" w14:paraId="00000031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15:00 - 15:50</w:t>
            </w:r>
          </w:p>
        </w:tc>
        <w:tc>
          <w:tcPr>
            <w:tcBorders>
              <w:top w:color="bfbfbf" w:space="0" w:sz="8" w:val="single"/>
              <w:left w:color="bfbfbf" w:space="0" w:sz="8" w:val="single"/>
              <w:bottom w:color="bfbfbf" w:space="0" w:sz="8" w:val="single"/>
              <w:right w:color="bfbfbf" w:space="0" w:sz="8" w:val="single"/>
            </w:tcBorders>
            <w:shd w:fill="f3f3f3" w:val="clear"/>
          </w:tcPr>
          <w:p w:rsidR="00000000" w:rsidDel="00000000" w:rsidP="00000000" w:rsidRDefault="00000000" w:rsidRPr="00000000" w14:paraId="00000032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All Roads Lead to Here - the collaborative desk approach</w:t>
            </w:r>
          </w:p>
          <w:p w:rsidR="00000000" w:rsidDel="00000000" w:rsidP="00000000" w:rsidRDefault="00000000" w:rsidRPr="00000000" w14:paraId="00000033">
            <w:pPr>
              <w:rPr>
                <w:i w:val="1"/>
                <w:iCs w:val="1"/>
                <w:sz w:val="24"/>
                <w:szCs w:val="24"/>
              </w:rPr>
            </w:pPr>
            <w:r w:rsidDel="00000000" w:rsidR="00000000" w:rsidRPr="00000000">
              <w:rPr>
                <w:i w:val="1"/>
                <w:iCs w:val="1"/>
                <w:sz w:val="24"/>
                <w:szCs w:val="24"/>
                <w:rtl w:val="0"/>
              </w:rPr>
              <w:t xml:space="preserve">Jen Jones, Cardiff Metropolitan University </w:t>
            </w:r>
          </w:p>
          <w:p w:rsidR="00000000" w:rsidDel="00000000" w:rsidP="00000000" w:rsidRDefault="00000000" w:rsidRPr="00000000" w14:paraId="00000034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5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Navigating Large Scale Transformation: reflections, realities and lessons learned</w:t>
            </w:r>
          </w:p>
          <w:p w:rsidR="00000000" w:rsidDel="00000000" w:rsidP="00000000" w:rsidRDefault="00000000" w:rsidRPr="00000000" w14:paraId="00000036">
            <w:pPr>
              <w:rPr>
                <w:i w:val="1"/>
                <w:iCs w:val="1"/>
                <w:sz w:val="24"/>
                <w:szCs w:val="24"/>
              </w:rPr>
            </w:pPr>
            <w:r w:rsidDel="00000000" w:rsidR="00000000" w:rsidRPr="00000000">
              <w:rPr>
                <w:i w:val="1"/>
                <w:iCs w:val="1"/>
                <w:sz w:val="24"/>
                <w:szCs w:val="24"/>
                <w:rtl w:val="0"/>
              </w:rPr>
              <w:t xml:space="preserve">Beth Parry, University of Leeds </w:t>
            </w:r>
          </w:p>
          <w:p w:rsidR="00000000" w:rsidDel="00000000" w:rsidP="00000000" w:rsidRDefault="00000000" w:rsidRPr="00000000" w14:paraId="00000037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00" w:hRule="atLeast"/>
          <w:tblHeader w:val="0"/>
        </w:trPr>
        <w:tc>
          <w:tcPr>
            <w:tcBorders>
              <w:top w:color="bfbfbf" w:space="0" w:sz="8" w:val="single"/>
              <w:left w:color="bfbfbf" w:space="0" w:sz="8" w:val="single"/>
              <w:bottom w:color="bfbfbf" w:space="0" w:sz="8" w:val="single"/>
              <w:right w:color="bfbfbf" w:space="0" w:sz="8" w:val="single"/>
            </w:tcBorders>
          </w:tcPr>
          <w:p w:rsidR="00000000" w:rsidDel="00000000" w:rsidP="00000000" w:rsidRDefault="00000000" w:rsidRPr="00000000" w14:paraId="00000038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15:50 - 16:00</w:t>
            </w:r>
          </w:p>
        </w:tc>
        <w:tc>
          <w:tcPr>
            <w:tcBorders>
              <w:top w:color="bfbfbf" w:space="0" w:sz="8" w:val="single"/>
              <w:left w:color="bfbfbf" w:space="0" w:sz="8" w:val="single"/>
              <w:bottom w:color="bfbfbf" w:space="0" w:sz="8" w:val="single"/>
              <w:right w:color="bfbfbf" w:space="0" w:sz="8" w:val="single"/>
            </w:tcBorders>
          </w:tcPr>
          <w:p w:rsidR="00000000" w:rsidDel="00000000" w:rsidP="00000000" w:rsidRDefault="00000000" w:rsidRPr="00000000" w14:paraId="00000039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Closing remarks - Chair of CSGUK</w:t>
            </w:r>
          </w:p>
        </w:tc>
      </w:tr>
      <w:tr>
        <w:trPr>
          <w:cantSplit w:val="0"/>
          <w:trHeight w:val="560.0000000000023" w:hRule="atLeast"/>
          <w:tblHeader w:val="0"/>
        </w:trPr>
        <w:tc>
          <w:tcPr>
            <w:tcBorders>
              <w:top w:color="bfbfbf" w:space="0" w:sz="8" w:val="single"/>
              <w:left w:color="bfbfbf" w:space="0" w:sz="8" w:val="single"/>
              <w:bottom w:color="bfbfbf" w:space="0" w:sz="8" w:val="single"/>
              <w:right w:color="bfbfbf" w:space="0" w:sz="8" w:val="single"/>
            </w:tcBorders>
          </w:tcPr>
          <w:p w:rsidR="00000000" w:rsidDel="00000000" w:rsidP="00000000" w:rsidRDefault="00000000" w:rsidRPr="00000000" w14:paraId="0000003A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16:00 - 17:00</w:t>
            </w:r>
          </w:p>
        </w:tc>
        <w:tc>
          <w:tcPr>
            <w:tcBorders>
              <w:top w:color="bfbfbf" w:space="0" w:sz="8" w:val="single"/>
              <w:left w:color="bfbfbf" w:space="0" w:sz="8" w:val="single"/>
              <w:bottom w:color="bfbfbf" w:space="0" w:sz="8" w:val="single"/>
              <w:right w:color="bfbfbf" w:space="0" w:sz="8" w:val="single"/>
            </w:tcBorders>
          </w:tcPr>
          <w:p w:rsidR="00000000" w:rsidDel="00000000" w:rsidP="00000000" w:rsidRDefault="00000000" w:rsidRPr="00000000" w14:paraId="0000003B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Drinks and networking</w:t>
            </w:r>
          </w:p>
        </w:tc>
      </w:tr>
    </w:tbl>
    <w:p w:rsidR="00000000" w:rsidDel="00000000" w:rsidP="00000000" w:rsidRDefault="00000000" w:rsidRPr="00000000" w14:paraId="0000003C">
      <w:pPr>
        <w:spacing w:after="0" w:line="240" w:lineRule="auto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D">
      <w:pPr>
        <w:spacing w:after="0" w:line="240" w:lineRule="auto"/>
        <w:rPr>
          <w:b w:val="1"/>
          <w:bCs w:val="1"/>
          <w:color w:val="3e747d"/>
          <w:sz w:val="32"/>
          <w:szCs w:val="32"/>
        </w:rPr>
      </w:pPr>
      <w:hyperlink r:id="rId7">
        <w:r w:rsidDel="00000000" w:rsidR="00000000" w:rsidRPr="00000000">
          <w:rPr>
            <w:b w:val="1"/>
            <w:bCs w:val="1"/>
            <w:color w:val="1155cc"/>
            <w:sz w:val="32"/>
            <w:szCs w:val="32"/>
            <w:u w:val="single"/>
            <w:rtl w:val="0"/>
          </w:rPr>
          <w:t xml:space="preserve">Conference Padlet 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E">
      <w:pPr>
        <w:spacing w:after="0" w:line="240" w:lineRule="auto"/>
        <w:rPr>
          <w:b w:val="1"/>
          <w:bCs w:val="1"/>
          <w:color w:val="3e747d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F">
      <w:pPr>
        <w:spacing w:after="0" w:line="240" w:lineRule="auto"/>
        <w:rPr>
          <w:b w:val="1"/>
          <w:bCs w:val="1"/>
          <w:color w:val="3e747d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0">
      <w:pPr>
        <w:spacing w:after="0" w:line="240" w:lineRule="auto"/>
        <w:rPr>
          <w:b w:val="1"/>
          <w:bCs w:val="1"/>
          <w:color w:val="3e747d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1">
      <w:pPr>
        <w:spacing w:after="0" w:line="240" w:lineRule="auto"/>
        <w:rPr>
          <w:b w:val="1"/>
          <w:bCs w:val="1"/>
          <w:color w:val="3e747d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2">
      <w:pPr>
        <w:spacing w:after="0" w:line="240" w:lineRule="auto"/>
        <w:rPr>
          <w:b w:val="1"/>
          <w:bCs w:val="1"/>
          <w:color w:val="3e747d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3">
      <w:pPr>
        <w:spacing w:after="0" w:line="240" w:lineRule="auto"/>
        <w:rPr>
          <w:b w:val="1"/>
          <w:bCs w:val="1"/>
          <w:color w:val="3e747d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4">
      <w:pPr>
        <w:spacing w:after="0" w:line="240" w:lineRule="auto"/>
        <w:jc w:val="left"/>
        <w:rPr>
          <w:b w:val="1"/>
          <w:bCs w:val="1"/>
          <w:color w:val="3e747d"/>
          <w:sz w:val="32"/>
          <w:szCs w:val="32"/>
        </w:rPr>
      </w:pPr>
      <w:r w:rsidDel="00000000" w:rsidR="00000000" w:rsidRPr="00000000">
        <w:rPr>
          <w:rtl w:val="0"/>
        </w:rPr>
      </w:r>
    </w:p>
    <w:sectPr>
      <w:footerReference r:id="rId8" w:type="default"/>
      <w:pgSz w:h="15840" w:w="12240" w:orient="portrait"/>
      <w:pgMar w:bottom="1440" w:top="1440" w:left="1440" w:right="1440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Cambria"/>
  <w:font w:name="Georgia"/>
  <w:font w:name="Apto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45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680"/>
        <w:tab w:val="right" w:leader="none" w:pos="9360"/>
      </w:tabs>
      <w:spacing w:after="0" w:line="240" w:lineRule="auto"/>
      <w:rPr>
        <w:color w:val="000000"/>
      </w:rPr>
    </w:pPr>
    <w:r w:rsidDel="00000000" w:rsidR="00000000" w:rsidRPr="00000000">
      <w:rPr>
        <w:rtl w:val="0"/>
      </w:rPr>
    </w:r>
  </w:p>
</w:ft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lowerLetter"/>
      <w:lvlText w:val="%1)"/>
      <w:lvlJc w:val="left"/>
      <w:pPr>
        <w:ind w:left="720" w:hanging="360"/>
      </w:pPr>
      <w:rPr>
        <w:u w:val="none"/>
      </w:rPr>
    </w:lvl>
    <w:lvl w:ilvl="1">
      <w:start w:val="1"/>
      <w:numFmt w:val="lowerRoman"/>
      <w:lvlText w:val="%2)"/>
      <w:lvlJc w:val="right"/>
      <w:pPr>
        <w:ind w:left="1440" w:hanging="360"/>
      </w:pPr>
      <w:rPr>
        <w:u w:val="none"/>
      </w:rPr>
    </w:lvl>
    <w:lvl w:ilvl="2">
      <w:start w:val="1"/>
      <w:numFmt w:val="decimal"/>
      <w:lvlText w:val="%3)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(%4)"/>
      <w:lvlJc w:val="left"/>
      <w:pPr>
        <w:ind w:left="2880" w:hanging="360"/>
      </w:pPr>
      <w:rPr>
        <w:u w:val="none"/>
      </w:rPr>
    </w:lvl>
    <w:lvl w:ilvl="4">
      <w:start w:val="1"/>
      <w:numFmt w:val="lowerRoman"/>
      <w:lvlText w:val="(%5)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(%6)"/>
      <w:lvlJc w:val="left"/>
      <w:pPr>
        <w:ind w:left="432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en_GB"/>
      </w:rPr>
    </w:rPrDefault>
    <w:pPrDefault>
      <w:pPr>
        <w:spacing w:after="200"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0" w:before="40" w:line="259" w:lineRule="auto"/>
    </w:pPr>
    <w:rPr>
      <w:rFonts w:ascii="Cambria" w:cs="Cambria" w:eastAsia="Cambria" w:hAnsi="Cambria"/>
      <w:color w:val="366091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72"/>
      <w:szCs w:val="72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yperlink" Target="https://padlet.com/CustomerServicesGroupUK/csguk-conference-2025-joining-the-dots-mm5u0puo5bfbc6e1" TargetMode="External"/><Relationship Id="rId8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sigFrrBDcbUcBNqaUjS9WYJllyw==">CgMxLjA4AHIhMUpCRG12SE9FZS1DeUJ6SUg2VXFCTTI0eXlpVVp0MHhL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0x010100216C1B4F3EB71B49BDC7F7E724C1BEE2</vt:lpwstr>
  </property>
</Properties>
</file>